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DC2" w14:textId="77777777" w:rsidR="00905274" w:rsidRPr="00802F65" w:rsidRDefault="00905274" w:rsidP="002155B9">
      <w:pPr>
        <w:jc w:val="center"/>
        <w:rPr>
          <w:sz w:val="36"/>
          <w:szCs w:val="36"/>
        </w:rPr>
      </w:pPr>
    </w:p>
    <w:p w14:paraId="3929B0B7" w14:textId="67CEAA91" w:rsidR="002155B9" w:rsidRPr="00802F65" w:rsidRDefault="00A000F8" w:rsidP="000959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GBT REALTY’S </w:t>
      </w:r>
      <w:r w:rsidR="00B65B41">
        <w:rPr>
          <w:b/>
          <w:sz w:val="36"/>
          <w:szCs w:val="36"/>
        </w:rPr>
        <w:t xml:space="preserve">MARKET REDEFINING </w:t>
      </w:r>
      <w:r w:rsidR="002C52F2" w:rsidRPr="00802F65">
        <w:rPr>
          <w:b/>
          <w:sz w:val="36"/>
          <w:szCs w:val="36"/>
        </w:rPr>
        <w:t xml:space="preserve">ONE22ONE </w:t>
      </w:r>
      <w:r w:rsidR="00305AD0" w:rsidRPr="00802F65">
        <w:rPr>
          <w:b/>
          <w:sz w:val="36"/>
          <w:szCs w:val="36"/>
        </w:rPr>
        <w:t xml:space="preserve">OFFICE </w:t>
      </w:r>
      <w:r w:rsidR="0070472E" w:rsidRPr="00802F65">
        <w:rPr>
          <w:b/>
          <w:sz w:val="36"/>
          <w:szCs w:val="36"/>
        </w:rPr>
        <w:t>TOWER</w:t>
      </w:r>
      <w:r w:rsidR="0067253E">
        <w:rPr>
          <w:b/>
          <w:sz w:val="36"/>
          <w:szCs w:val="36"/>
        </w:rPr>
        <w:t xml:space="preserve"> OPENS IN NASHVILLE’S GULCH</w:t>
      </w:r>
    </w:p>
    <w:p w14:paraId="0F6D40E3" w14:textId="0F9F894B" w:rsidR="002155B9" w:rsidRDefault="002725AF" w:rsidP="002155B9">
      <w:pPr>
        <w:jc w:val="center"/>
        <w:rPr>
          <w:i/>
        </w:rPr>
      </w:pPr>
      <w:r>
        <w:rPr>
          <w:i/>
        </w:rPr>
        <w:t>Principal work on s</w:t>
      </w:r>
      <w:r w:rsidR="00DA0664">
        <w:rPr>
          <w:i/>
        </w:rPr>
        <w:t>trategically located</w:t>
      </w:r>
      <w:r w:rsidR="002C52F2">
        <w:rPr>
          <w:i/>
        </w:rPr>
        <w:t xml:space="preserve">, stunningly designed office tower </w:t>
      </w:r>
      <w:r w:rsidR="00D45ECC">
        <w:rPr>
          <w:i/>
        </w:rPr>
        <w:t>is</w:t>
      </w:r>
      <w:r>
        <w:rPr>
          <w:i/>
        </w:rPr>
        <w:t xml:space="preserve"> complete</w:t>
      </w:r>
      <w:r w:rsidR="00C731D4">
        <w:rPr>
          <w:i/>
        </w:rPr>
        <w:t>;</w:t>
      </w:r>
      <w:r w:rsidR="00FB37AE">
        <w:rPr>
          <w:i/>
        </w:rPr>
        <w:t xml:space="preserve"> </w:t>
      </w:r>
      <w:r w:rsidR="00AF7682">
        <w:rPr>
          <w:i/>
        </w:rPr>
        <w:t xml:space="preserve">will be </w:t>
      </w:r>
      <w:r w:rsidR="00802F65">
        <w:rPr>
          <w:i/>
        </w:rPr>
        <w:t>h</w:t>
      </w:r>
      <w:r w:rsidR="004279B2">
        <w:rPr>
          <w:i/>
        </w:rPr>
        <w:t>eadquarters</w:t>
      </w:r>
      <w:r w:rsidR="00802F65">
        <w:rPr>
          <w:i/>
        </w:rPr>
        <w:t xml:space="preserve"> to </w:t>
      </w:r>
      <w:r w:rsidR="00863EC8">
        <w:rPr>
          <w:i/>
        </w:rPr>
        <w:t xml:space="preserve">FirstBank, </w:t>
      </w:r>
      <w:r w:rsidR="004279B2">
        <w:rPr>
          <w:i/>
        </w:rPr>
        <w:t>other top-flight companies</w:t>
      </w:r>
    </w:p>
    <w:p w14:paraId="0CC056E2" w14:textId="3F0924BC" w:rsidR="008D365E" w:rsidRPr="00CB4758" w:rsidRDefault="00F82B89" w:rsidP="008D365E">
      <w:r w:rsidRPr="00CA3983">
        <w:rPr>
          <w:b/>
        </w:rPr>
        <w:t xml:space="preserve">NASHVILLE, TENN. </w:t>
      </w:r>
      <w:r w:rsidR="00583728">
        <w:rPr>
          <w:b/>
        </w:rPr>
        <w:t>(</w:t>
      </w:r>
      <w:r w:rsidR="00EA445C">
        <w:rPr>
          <w:b/>
        </w:rPr>
        <w:t>August</w:t>
      </w:r>
      <w:r w:rsidR="005A1E76">
        <w:rPr>
          <w:b/>
        </w:rPr>
        <w:t xml:space="preserve"> </w:t>
      </w:r>
      <w:r w:rsidR="002554AE">
        <w:rPr>
          <w:b/>
        </w:rPr>
        <w:t>18</w:t>
      </w:r>
      <w:r w:rsidR="002554AE" w:rsidRPr="002554AE">
        <w:rPr>
          <w:b/>
          <w:vertAlign w:val="superscript"/>
        </w:rPr>
        <w:t>th</w:t>
      </w:r>
      <w:r w:rsidR="006962D2">
        <w:rPr>
          <w:b/>
        </w:rPr>
        <w:t>,</w:t>
      </w:r>
      <w:r w:rsidR="00583728">
        <w:rPr>
          <w:b/>
        </w:rPr>
        <w:t xml:space="preserve"> 20</w:t>
      </w:r>
      <w:r w:rsidR="002C52F2">
        <w:rPr>
          <w:b/>
        </w:rPr>
        <w:t>2</w:t>
      </w:r>
      <w:r w:rsidR="00E67E6F">
        <w:rPr>
          <w:b/>
        </w:rPr>
        <w:t>2</w:t>
      </w:r>
      <w:r w:rsidR="00583728">
        <w:rPr>
          <w:b/>
        </w:rPr>
        <w:t xml:space="preserve">) </w:t>
      </w:r>
      <w:r w:rsidRPr="00CA3983">
        <w:rPr>
          <w:b/>
        </w:rPr>
        <w:t>–</w:t>
      </w:r>
      <w:r w:rsidR="00A56436">
        <w:t xml:space="preserve"> </w:t>
      </w:r>
      <w:hyperlink r:id="rId5" w:history="1">
        <w:r w:rsidR="003902FA" w:rsidRPr="004D7BDE">
          <w:rPr>
            <w:rStyle w:val="Hyperlink"/>
          </w:rPr>
          <w:t>GBT Realty</w:t>
        </w:r>
      </w:hyperlink>
      <w:r w:rsidR="003902FA">
        <w:t xml:space="preserve"> </w:t>
      </w:r>
      <w:r w:rsidR="00A56436">
        <w:t xml:space="preserve">is </w:t>
      </w:r>
      <w:r w:rsidR="004279B2">
        <w:t>announcing the completion of its</w:t>
      </w:r>
      <w:r w:rsidR="003902FA">
        <w:t xml:space="preserve"> </w:t>
      </w:r>
      <w:r w:rsidR="00A56436">
        <w:t>market redefining</w:t>
      </w:r>
      <w:r w:rsidR="003902FA">
        <w:t xml:space="preserve"> </w:t>
      </w:r>
      <w:r w:rsidR="00362FEC">
        <w:t>373,000</w:t>
      </w:r>
      <w:r w:rsidR="007B4389">
        <w:t xml:space="preserve"> sf </w:t>
      </w:r>
      <w:r w:rsidR="008B6FF8">
        <w:t>Class A</w:t>
      </w:r>
      <w:r w:rsidR="00EF2962">
        <w:t>A</w:t>
      </w:r>
      <w:r w:rsidR="008B6FF8">
        <w:t xml:space="preserve"> office </w:t>
      </w:r>
      <w:r w:rsidR="003902FA">
        <w:t>tower</w:t>
      </w:r>
      <w:r w:rsidR="00AF7682">
        <w:t xml:space="preserve"> known as </w:t>
      </w:r>
      <w:hyperlink r:id="rId6" w:history="1">
        <w:r w:rsidR="00AF7682" w:rsidRPr="004D7BDE">
          <w:rPr>
            <w:rStyle w:val="Hyperlink"/>
            <w:b/>
            <w:bCs/>
          </w:rPr>
          <w:t>ONE22ONE</w:t>
        </w:r>
      </w:hyperlink>
      <w:r w:rsidR="004279B2">
        <w:rPr>
          <w:rStyle w:val="Hyperlink"/>
          <w:color w:val="auto"/>
          <w:u w:val="none"/>
        </w:rPr>
        <w:t xml:space="preserve"> in Nashville’s popular urban neighborhood The Gulch.</w:t>
      </w:r>
    </w:p>
    <w:p w14:paraId="459C4C44" w14:textId="1A06D441" w:rsidR="00B65B41" w:rsidRDefault="00B65B41" w:rsidP="00B65B41">
      <w:r>
        <w:t>Said George Tomlin, President and CEO of GBT Realty, “</w:t>
      </w:r>
      <w:r w:rsidR="008B58C6">
        <w:t xml:space="preserve">We’re exceptionally proud of the work of our team and our project partners in </w:t>
      </w:r>
      <w:r w:rsidR="00E14B27">
        <w:t xml:space="preserve">completing ONE22ONE and delivering on our vision to create Nashville’s </w:t>
      </w:r>
      <w:r w:rsidR="0082213E">
        <w:t>best</w:t>
      </w:r>
      <w:r w:rsidR="00E14B27">
        <w:t xml:space="preserve"> office </w:t>
      </w:r>
      <w:r w:rsidR="0082213E">
        <w:t>tower</w:t>
      </w:r>
      <w:r w:rsidR="00E14B27">
        <w:t xml:space="preserve">. </w:t>
      </w:r>
      <w:r w:rsidR="003157F4">
        <w:t>The top tier tenant signings and continued high level interest is a testament to the work that went into ensuring it would be a d</w:t>
      </w:r>
      <w:r w:rsidR="003B69D0">
        <w:t xml:space="preserve">estination corporate address </w:t>
      </w:r>
      <w:r w:rsidR="009F3CD4">
        <w:t>and a model for the</w:t>
      </w:r>
      <w:r w:rsidR="003B69D0">
        <w:t xml:space="preserve"> future</w:t>
      </w:r>
      <w:r w:rsidR="009F3CD4">
        <w:t xml:space="preserve"> of office</w:t>
      </w:r>
      <w:r w:rsidR="003B69D0">
        <w:t>. We’re excited to see it come to life.”</w:t>
      </w:r>
    </w:p>
    <w:p w14:paraId="6D25A1CB" w14:textId="05AF22E2" w:rsidR="00FC12D4" w:rsidRDefault="00FC12D4" w:rsidP="00FC12D4">
      <w:r>
        <w:t>GBT Realty’s team for ONE22ONE was spearheaded by Jeff Pape</w:t>
      </w:r>
      <w:r w:rsidR="00576489">
        <w:t xml:space="preserve">, </w:t>
      </w:r>
      <w:r>
        <w:t>Fiona Haulter</w:t>
      </w:r>
      <w:r w:rsidR="00576489">
        <w:t>, and Olivia Dial</w:t>
      </w:r>
      <w:r>
        <w:t xml:space="preserve"> while </w:t>
      </w:r>
      <w:hyperlink r:id="rId7" w:history="1">
        <w:r w:rsidRPr="00CE52DF">
          <w:rPr>
            <w:rStyle w:val="Hyperlink"/>
          </w:rPr>
          <w:t>Brasfield &amp; Gorrie</w:t>
        </w:r>
      </w:hyperlink>
      <w:r>
        <w:rPr>
          <w:rStyle w:val="Hyperlink"/>
        </w:rPr>
        <w:t xml:space="preserve"> served</w:t>
      </w:r>
      <w:r>
        <w:t xml:space="preserve"> as the general contractor. </w:t>
      </w:r>
      <w:r w:rsidR="00404A28">
        <w:t>In the construction process, the company used</w:t>
      </w:r>
      <w:r w:rsidR="00231C53">
        <w:t xml:space="preserve"> </w:t>
      </w:r>
      <w:r w:rsidR="00231C53" w:rsidRPr="00231C53">
        <w:t xml:space="preserve">2,001,367 linear feet </w:t>
      </w:r>
      <w:r w:rsidR="00231C53">
        <w:t>(</w:t>
      </w:r>
      <w:r w:rsidR="00231C53" w:rsidRPr="00231C53">
        <w:t>379 miles</w:t>
      </w:r>
      <w:r w:rsidR="00231C53">
        <w:t xml:space="preserve">) of post-tension cable and </w:t>
      </w:r>
      <w:r w:rsidR="003152DB" w:rsidRPr="003152DB">
        <w:t>6,734,000 pounds</w:t>
      </w:r>
      <w:r w:rsidR="003152DB">
        <w:t xml:space="preserve"> of rebar (equal to about 765 elephants).</w:t>
      </w:r>
    </w:p>
    <w:p w14:paraId="130976F7" w14:textId="06439D36" w:rsidR="00FC12D4" w:rsidRDefault="006A32A2" w:rsidP="00B65B41">
      <w:r w:rsidRPr="006A32A2">
        <w:t xml:space="preserve">“ONE22ONE is a striking addition to our city’s skyline, and the features it offers inside are every bit as modern as its exterior. Brasfield &amp; Gorrie is honored to have played a role in bringing this impressive office building to Nashville,” said Brasfield &amp; Gorrie Vice President and Division Manager David Gordon. </w:t>
      </w:r>
    </w:p>
    <w:p w14:paraId="553D110C" w14:textId="52A9021B" w:rsidR="003742CF" w:rsidRDefault="00466FAC" w:rsidP="00EC3A9E">
      <w:r>
        <w:t xml:space="preserve">ONE22ONE had previously announced </w:t>
      </w:r>
      <w:hyperlink r:id="rId8" w:history="1">
        <w:r w:rsidR="003742CF" w:rsidRPr="00566502">
          <w:rPr>
            <w:rStyle w:val="Hyperlink"/>
          </w:rPr>
          <w:t>FirstBank</w:t>
        </w:r>
      </w:hyperlink>
      <w:r w:rsidR="009F3CD4">
        <w:t xml:space="preserve"> as a tenant</w:t>
      </w:r>
      <w:r w:rsidR="003742CF">
        <w:t>, wh</w:t>
      </w:r>
      <w:r w:rsidR="009F3CD4">
        <w:t>ich</w:t>
      </w:r>
      <w:r w:rsidR="003742CF">
        <w:t xml:space="preserve"> will lease 52,000 square feet on floors 13 and 14</w:t>
      </w:r>
      <w:r w:rsidR="009F3CD4">
        <w:t xml:space="preserve">. This will include the </w:t>
      </w:r>
      <w:r w:rsidR="00EC3A9E">
        <w:t xml:space="preserve">headquarters of </w:t>
      </w:r>
      <w:r w:rsidR="003742CF">
        <w:t>FB Financial Corporation (NYSE: FBK), the parent company of FirstBank</w:t>
      </w:r>
      <w:r w:rsidR="00EC3A9E">
        <w:t>.</w:t>
      </w:r>
    </w:p>
    <w:p w14:paraId="055E286D" w14:textId="4CDD3C0B" w:rsidR="00420CBF" w:rsidRDefault="00420CBF" w:rsidP="00420CBF">
      <w:r>
        <w:t>In addition, s</w:t>
      </w:r>
      <w:r w:rsidR="004940E4">
        <w:t xml:space="preserve">oon-to-be announced tenants </w:t>
      </w:r>
      <w:r w:rsidR="003152DB">
        <w:t xml:space="preserve">will be taking </w:t>
      </w:r>
      <w:r w:rsidR="00670503">
        <w:t>approx</w:t>
      </w:r>
      <w:r w:rsidR="00D1401F">
        <w:t>imately</w:t>
      </w:r>
      <w:r w:rsidR="00B74F04">
        <w:t xml:space="preserve"> </w:t>
      </w:r>
      <w:r w:rsidR="00670503">
        <w:t>120,000</w:t>
      </w:r>
      <w:r w:rsidR="00AE270C">
        <w:t xml:space="preserve"> sf</w:t>
      </w:r>
      <w:r w:rsidR="004940E4">
        <w:t xml:space="preserve">, leaving </w:t>
      </w:r>
      <w:r w:rsidR="00670503">
        <w:t>approx</w:t>
      </w:r>
      <w:r w:rsidR="00D1401F">
        <w:t>imately</w:t>
      </w:r>
      <w:r w:rsidR="00670503">
        <w:t xml:space="preserve"> 200,000</w:t>
      </w:r>
      <w:r>
        <w:t xml:space="preserve"> sf </w:t>
      </w:r>
      <w:r w:rsidR="009F3CD4">
        <w:t>available for lease</w:t>
      </w:r>
      <w:r>
        <w:t xml:space="preserve">. </w:t>
      </w:r>
      <w:hyperlink r:id="rId9" w:history="1">
        <w:r w:rsidRPr="00916B89">
          <w:rPr>
            <w:rStyle w:val="Hyperlink"/>
          </w:rPr>
          <w:t>CBRE</w:t>
        </w:r>
      </w:hyperlink>
      <w:r w:rsidRPr="00916B89">
        <w:t xml:space="preserve"> brokers marketing the office space include </w:t>
      </w:r>
      <w:r>
        <w:t xml:space="preserve">Frank Thomasson, </w:t>
      </w:r>
      <w:r w:rsidRPr="00916B89">
        <w:t>Taylor Hillenmeyer, Janelle Gallagher, and Byran Fort</w:t>
      </w:r>
      <w:r>
        <w:t>.</w:t>
      </w:r>
    </w:p>
    <w:p w14:paraId="7CB91199" w14:textId="30D6B5CA" w:rsidR="00E515DE" w:rsidRDefault="00E515DE" w:rsidP="00101C53">
      <w:r>
        <w:t xml:space="preserve">The building will also be home to internationally acclaimed restaurant </w:t>
      </w:r>
      <w:hyperlink r:id="rId10" w:history="1">
        <w:r>
          <w:rPr>
            <w:rStyle w:val="Hyperlink"/>
            <w:b/>
            <w:bCs/>
          </w:rPr>
          <w:t>Chotto Matte</w:t>
        </w:r>
      </w:hyperlink>
      <w:r>
        <w:t xml:space="preserve"> who has leased 1</w:t>
      </w:r>
      <w:r w:rsidR="00576489">
        <w:t>1</w:t>
      </w:r>
      <w:r>
        <w:t>,000 sf of its first and second floor retail.</w:t>
      </w:r>
      <w:r w:rsidR="00670503">
        <w:t xml:space="preserve"> GBT’s Alan Lloyd is marketing the remaining </w:t>
      </w:r>
      <w:r w:rsidR="003513AE">
        <w:t>1</w:t>
      </w:r>
      <w:r w:rsidR="00923068">
        <w:t>,</w:t>
      </w:r>
      <w:r w:rsidR="003513AE">
        <w:t>688</w:t>
      </w:r>
      <w:r w:rsidR="00D1401F">
        <w:t xml:space="preserve"> sf of</w:t>
      </w:r>
      <w:r w:rsidR="00670503">
        <w:t xml:space="preserve"> retail space on the 1</w:t>
      </w:r>
      <w:r w:rsidR="00670503" w:rsidRPr="00362FEC">
        <w:rPr>
          <w:vertAlign w:val="superscript"/>
        </w:rPr>
        <w:t>st</w:t>
      </w:r>
      <w:r w:rsidR="00670503">
        <w:t xml:space="preserve"> floor </w:t>
      </w:r>
      <w:r w:rsidR="00362FEC">
        <w:t>and in discussion with multiple users</w:t>
      </w:r>
      <w:r w:rsidR="008E60AA">
        <w:t>.</w:t>
      </w:r>
    </w:p>
    <w:p w14:paraId="4331383A" w14:textId="7CCC0182" w:rsidR="00101C53" w:rsidRDefault="00101C53" w:rsidP="00101C53">
      <w:r>
        <w:t xml:space="preserve">Located at 1221 Broadway, GBT Realty’s 24-story tower </w:t>
      </w:r>
      <w:r w:rsidR="007046DF">
        <w:t>wa</w:t>
      </w:r>
      <w:r>
        <w:t xml:space="preserve">s funded by major national organizations Mack Real Estate Credit Group along with Koch Real Estate Investments, GBT Realty’s limited partner. </w:t>
      </w:r>
    </w:p>
    <w:p w14:paraId="52834C41" w14:textId="3BB58CD4" w:rsidR="008D365E" w:rsidRDefault="008D365E" w:rsidP="00B65B41">
      <w:r>
        <w:rPr>
          <w:rStyle w:val="Hyperlink"/>
          <w:color w:val="auto"/>
          <w:u w:val="none"/>
        </w:rPr>
        <w:t>ONE22ONE</w:t>
      </w:r>
      <w:r w:rsidR="003742CF">
        <w:rPr>
          <w:rStyle w:val="Hyperlink"/>
          <w:color w:val="auto"/>
          <w:u w:val="none"/>
        </w:rPr>
        <w:t xml:space="preserve">, </w:t>
      </w:r>
      <w:r w:rsidR="00101C53">
        <w:rPr>
          <w:rStyle w:val="Hyperlink"/>
          <w:color w:val="auto"/>
          <w:u w:val="none"/>
        </w:rPr>
        <w:t>completing design during the COVID-</w:t>
      </w:r>
      <w:r w:rsidR="00353741">
        <w:rPr>
          <w:rStyle w:val="Hyperlink"/>
          <w:color w:val="auto"/>
          <w:u w:val="none"/>
        </w:rPr>
        <w:t>19</w:t>
      </w:r>
      <w:r w:rsidR="00101C53">
        <w:rPr>
          <w:rStyle w:val="Hyperlink"/>
          <w:color w:val="auto"/>
          <w:u w:val="none"/>
        </w:rPr>
        <w:t xml:space="preserve"> pandemic, features cutting </w:t>
      </w:r>
      <w:r>
        <w:rPr>
          <w:rStyle w:val="Hyperlink"/>
          <w:color w:val="auto"/>
          <w:u w:val="none"/>
        </w:rPr>
        <w:t>edge, independent HVAC systems</w:t>
      </w:r>
      <w:r w:rsidR="00101C5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and near touchless experience including elevator dispatching</w:t>
      </w:r>
      <w:r w:rsidR="00670503">
        <w:rPr>
          <w:rStyle w:val="Hyperlink"/>
          <w:color w:val="auto"/>
          <w:u w:val="none"/>
        </w:rPr>
        <w:t xml:space="preserve"> and gateless parking technology</w:t>
      </w:r>
      <w:r>
        <w:rPr>
          <w:rStyle w:val="Hyperlink"/>
          <w:color w:val="auto"/>
          <w:u w:val="none"/>
        </w:rPr>
        <w:t>.</w:t>
      </w:r>
    </w:p>
    <w:p w14:paraId="6D5F0739" w14:textId="16D62FC0" w:rsidR="00EE6386" w:rsidRDefault="009C04E9" w:rsidP="00F82B89">
      <w:r>
        <w:t xml:space="preserve">GBT </w:t>
      </w:r>
      <w:r w:rsidR="00D45ECC">
        <w:t xml:space="preserve">tasked </w:t>
      </w:r>
      <w:r>
        <w:t xml:space="preserve">ONE22ONE </w:t>
      </w:r>
      <w:r w:rsidR="00D45ECC">
        <w:t>architect Gresham Smith to</w:t>
      </w:r>
      <w:r>
        <w:t xml:space="preserve"> rewrite what is possible in the Nashville office market with its iconic design and premium amenities including a first-to-market</w:t>
      </w:r>
      <w:r w:rsidRPr="00103D5A">
        <w:t xml:space="preserve"> grand porte cochere </w:t>
      </w:r>
      <w:r>
        <w:lastRenderedPageBreak/>
        <w:t>and an</w:t>
      </w:r>
      <w:r w:rsidRPr="00103D5A">
        <w:t xml:space="preserve"> exterior faceted design </w:t>
      </w:r>
      <w:r>
        <w:t xml:space="preserve">that </w:t>
      </w:r>
      <w:r w:rsidRPr="00103D5A">
        <w:t>captures light from all angles</w:t>
      </w:r>
      <w:r w:rsidR="000A43AF">
        <w:t>,</w:t>
      </w:r>
      <w:r w:rsidRPr="00103D5A">
        <w:t xml:space="preserve"> animat</w:t>
      </w:r>
      <w:r w:rsidR="000A43AF">
        <w:t>ing</w:t>
      </w:r>
      <w:r w:rsidRPr="00103D5A">
        <w:t xml:space="preserve"> the façade</w:t>
      </w:r>
      <w:r w:rsidR="00C73952">
        <w:t>, making it an unforgettable addition to the Nashville skyline.</w:t>
      </w:r>
      <w:r w:rsidR="00362FEC">
        <w:t xml:space="preserve"> Interior amenities include spa-like fitness center with showers and lockers, tenant lounge with </w:t>
      </w:r>
      <w:r w:rsidR="00D1401F">
        <w:t>workspace</w:t>
      </w:r>
      <w:r w:rsidR="00362FEC">
        <w:t xml:space="preserve"> and grab and go market, outdoor amenity deck overlooking downtown, wellness room, and state of the art conference facility. </w:t>
      </w:r>
    </w:p>
    <w:p w14:paraId="6082ADC4" w14:textId="7E71C645" w:rsidR="00D45ECC" w:rsidRDefault="00D45ECC" w:rsidP="00D45ECC">
      <w:r>
        <w:t xml:space="preserve">Being in the heart of the Gulch at ONE22ONE provides distinct advantages to companies. The </w:t>
      </w:r>
      <w:r w:rsidR="004338FF">
        <w:t xml:space="preserve">Gulch </w:t>
      </w:r>
      <w:r>
        <w:t xml:space="preserve">neighborhood, which is LEED Silver, has more than 490 available daily bus trips, 10,000+ jobs located with a half mile, and more than 20 restaurants within a 3-block walk. </w:t>
      </w:r>
      <w:r w:rsidR="008175C0">
        <w:t>Additionally, a large-scale urban Whole Foods Market r</w:t>
      </w:r>
      <w:r>
        <w:t>ecently opened across the street</w:t>
      </w:r>
      <w:r w:rsidR="008175C0">
        <w:t>, providing convenient options for office workers</w:t>
      </w:r>
      <w:r>
        <w:t>.</w:t>
      </w:r>
    </w:p>
    <w:p w14:paraId="23B53F8D" w14:textId="523D48FD" w:rsidR="00EF3C31" w:rsidRDefault="00EF3C31" w:rsidP="00F80C49">
      <w:r w:rsidRPr="00A96C8B">
        <w:t xml:space="preserve">For more information </w:t>
      </w:r>
      <w:r w:rsidR="007377C6">
        <w:t>on</w:t>
      </w:r>
      <w:r w:rsidR="00DC0FA8">
        <w:t xml:space="preserve"> </w:t>
      </w:r>
      <w:r>
        <w:t>ONE22ONE</w:t>
      </w:r>
      <w:r w:rsidR="00DC0FA8">
        <w:t>,</w:t>
      </w:r>
      <w:r>
        <w:t xml:space="preserve"> </w:t>
      </w:r>
      <w:r w:rsidRPr="00A96C8B">
        <w:t xml:space="preserve">visit </w:t>
      </w:r>
      <w:hyperlink r:id="rId11" w:history="1">
        <w:r>
          <w:rPr>
            <w:rStyle w:val="Hyperlink"/>
          </w:rPr>
          <w:t>https://one22onebroadway.com/</w:t>
        </w:r>
      </w:hyperlink>
      <w:r>
        <w:t>.</w:t>
      </w:r>
    </w:p>
    <w:p w14:paraId="668F6A5B" w14:textId="1F96EA62" w:rsidR="0069630C" w:rsidRDefault="0069630C" w:rsidP="00F80C49"/>
    <w:p w14:paraId="3FA85C45" w14:textId="62CCC288" w:rsidR="00A96C8B" w:rsidRPr="00DC0FA8" w:rsidRDefault="00DC0FA8" w:rsidP="00A96C8B">
      <w:pPr>
        <w:rPr>
          <w:b/>
          <w:bCs/>
        </w:rPr>
      </w:pPr>
      <w:r>
        <w:rPr>
          <w:b/>
          <w:bCs/>
        </w:rPr>
        <w:t>ABOUT GBT REALTY CORPORATION</w:t>
      </w:r>
    </w:p>
    <w:p w14:paraId="38E89437" w14:textId="68C24A4F" w:rsidR="00A96C8B" w:rsidRPr="002554AE" w:rsidRDefault="00A96C8B" w:rsidP="00A96C8B">
      <w:r w:rsidRPr="002554AE">
        <w:t xml:space="preserve">Founded in 1987, </w:t>
      </w:r>
      <w:r w:rsidRPr="002554AE">
        <w:rPr>
          <w:b/>
          <w:bCs/>
        </w:rPr>
        <w:t xml:space="preserve">GBT Realty Corporation </w:t>
      </w:r>
      <w:r w:rsidRPr="002554AE">
        <w:t>develops virtually all types of retail and mixed-use developments throughout the United States from its headquarters in Brentwood, Tennessee, a suburban Nashville community.  Since inception, GBT has been involved with the development, construction, leasing and management of over $</w:t>
      </w:r>
      <w:r w:rsidR="005A4FAD" w:rsidRPr="002554AE">
        <w:t>8</w:t>
      </w:r>
      <w:r w:rsidRPr="002554AE">
        <w:t xml:space="preserve"> billion of real estate totaling </w:t>
      </w:r>
      <w:r w:rsidR="005A4FAD" w:rsidRPr="002554AE">
        <w:t>40</w:t>
      </w:r>
      <w:r w:rsidRPr="002554AE">
        <w:t xml:space="preserve"> million square feet of grocery-anchored, neighborhood and single-tenant retail; regional power centers; and mixed-use developments in </w:t>
      </w:r>
      <w:r w:rsidR="005A4FAD" w:rsidRPr="002554AE">
        <w:t xml:space="preserve">30 </w:t>
      </w:r>
      <w:r w:rsidRPr="002554AE">
        <w:t>states.  Currently, the company has $</w:t>
      </w:r>
      <w:r w:rsidR="005A4FAD" w:rsidRPr="002554AE">
        <w:t>3</w:t>
      </w:r>
      <w:r w:rsidRPr="002554AE">
        <w:t xml:space="preserve"> billion of commercial development in the pipeline or under construction by its shopping center, net lease</w:t>
      </w:r>
      <w:r w:rsidR="005A4FAD" w:rsidRPr="002554AE">
        <w:t>,</w:t>
      </w:r>
      <w:r w:rsidRPr="002554AE">
        <w:t xml:space="preserve"> </w:t>
      </w:r>
      <w:r w:rsidR="005A4FAD" w:rsidRPr="002554AE">
        <w:t xml:space="preserve">multifamily </w:t>
      </w:r>
      <w:r w:rsidRPr="002554AE">
        <w:t xml:space="preserve">and diversified development </w:t>
      </w:r>
      <w:r w:rsidR="005A4FAD" w:rsidRPr="002554AE">
        <w:t>platforms</w:t>
      </w:r>
      <w:r w:rsidRPr="002554AE">
        <w:t xml:space="preserve">.  </w:t>
      </w:r>
    </w:p>
    <w:p w14:paraId="0B663514" w14:textId="7997A300" w:rsidR="00A96C8B" w:rsidRDefault="00DC0FA8" w:rsidP="00F80C49">
      <w:r w:rsidRPr="00A96C8B">
        <w:t xml:space="preserve">For more information visit </w:t>
      </w:r>
      <w:hyperlink r:id="rId12" w:history="1">
        <w:r w:rsidRPr="00A96C8B">
          <w:rPr>
            <w:rStyle w:val="Hyperlink"/>
          </w:rPr>
          <w:t>gbtrealty.com</w:t>
        </w:r>
      </w:hyperlink>
      <w:r w:rsidRPr="00A96C8B">
        <w:t>.</w:t>
      </w:r>
    </w:p>
    <w:p w14:paraId="4955267E" w14:textId="62B29466" w:rsidR="004B1366" w:rsidRDefault="004B1366" w:rsidP="00F80C49"/>
    <w:p w14:paraId="6B61EA9B" w14:textId="77777777" w:rsidR="004B1366" w:rsidRPr="004B1366" w:rsidRDefault="004B1366" w:rsidP="004B1366">
      <w:pPr>
        <w:rPr>
          <w:b/>
          <w:bCs/>
        </w:rPr>
      </w:pPr>
      <w:r w:rsidRPr="004B1366">
        <w:rPr>
          <w:b/>
          <w:bCs/>
        </w:rPr>
        <w:t>About Brasfield &amp; Gorrie</w:t>
      </w:r>
    </w:p>
    <w:p w14:paraId="26722C1A" w14:textId="77777777" w:rsidR="004B1366" w:rsidRPr="004B1366" w:rsidRDefault="004B1366" w:rsidP="004B1366">
      <w:pPr>
        <w:rPr>
          <w:b/>
          <w:bCs/>
        </w:rPr>
      </w:pPr>
      <w:r w:rsidRPr="004B1366">
        <w:t>Founded in 1964, Brasfield &amp; Gorrie is one of the nation’s largest privately held construction firms, providing general contracting, design-build, and construction management services for a wide variety of markets. We're skilled in construction best practices including virtual design and construction, integrated project delivery, and Lean construction, but we're best known for our preconstruction and self-perform expertise and exceptional client service. Brasfield &amp; Gorrie has 13 offices and more than 3,500 employees, and our 2021 revenue was $4.2 billion. Engineering News-Record ranks Brasfield &amp; Gorrie 24th among the nation’s Top 400 Contractors for 2022.</w:t>
      </w:r>
    </w:p>
    <w:p w14:paraId="77F40B15" w14:textId="77777777" w:rsidR="004B1366" w:rsidRDefault="004B1366" w:rsidP="00F80C49"/>
    <w:p w14:paraId="26F01305" w14:textId="77777777" w:rsidR="0069630C" w:rsidRDefault="0069630C" w:rsidP="0069630C">
      <w:pPr>
        <w:jc w:val="center"/>
      </w:pPr>
      <w:r>
        <w:t>###</w:t>
      </w:r>
    </w:p>
    <w:p w14:paraId="63165C77" w14:textId="77777777" w:rsidR="00F80C49" w:rsidRPr="00F82B89" w:rsidRDefault="00F80C49" w:rsidP="00F82B89"/>
    <w:sectPr w:rsidR="00F80C49" w:rsidRPr="00F8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7225"/>
    <w:multiLevelType w:val="hybridMultilevel"/>
    <w:tmpl w:val="950C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5552"/>
    <w:multiLevelType w:val="hybridMultilevel"/>
    <w:tmpl w:val="076C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B9"/>
    <w:rsid w:val="00010711"/>
    <w:rsid w:val="000139DF"/>
    <w:rsid w:val="000431DF"/>
    <w:rsid w:val="0004505B"/>
    <w:rsid w:val="00046FB9"/>
    <w:rsid w:val="000608AD"/>
    <w:rsid w:val="000706A6"/>
    <w:rsid w:val="00072D7D"/>
    <w:rsid w:val="00092FFC"/>
    <w:rsid w:val="00095929"/>
    <w:rsid w:val="00096C8C"/>
    <w:rsid w:val="000A0612"/>
    <w:rsid w:val="000A43AF"/>
    <w:rsid w:val="000A5DFF"/>
    <w:rsid w:val="000E17B8"/>
    <w:rsid w:val="000F4464"/>
    <w:rsid w:val="00101C53"/>
    <w:rsid w:val="00125E0C"/>
    <w:rsid w:val="001305A3"/>
    <w:rsid w:val="00151742"/>
    <w:rsid w:val="00156B7F"/>
    <w:rsid w:val="0017078B"/>
    <w:rsid w:val="00180820"/>
    <w:rsid w:val="00182463"/>
    <w:rsid w:val="00186960"/>
    <w:rsid w:val="00187130"/>
    <w:rsid w:val="001A7AA8"/>
    <w:rsid w:val="001D3E6E"/>
    <w:rsid w:val="001D4525"/>
    <w:rsid w:val="001E55FF"/>
    <w:rsid w:val="001E5D8E"/>
    <w:rsid w:val="001E5F04"/>
    <w:rsid w:val="002155B9"/>
    <w:rsid w:val="002209E9"/>
    <w:rsid w:val="0023181A"/>
    <w:rsid w:val="00231C53"/>
    <w:rsid w:val="00234D43"/>
    <w:rsid w:val="00244EF6"/>
    <w:rsid w:val="0025210F"/>
    <w:rsid w:val="0025287F"/>
    <w:rsid w:val="00252EE1"/>
    <w:rsid w:val="002554AE"/>
    <w:rsid w:val="002725AF"/>
    <w:rsid w:val="0027567C"/>
    <w:rsid w:val="00287B7E"/>
    <w:rsid w:val="002972F3"/>
    <w:rsid w:val="002A0A8E"/>
    <w:rsid w:val="002B03DE"/>
    <w:rsid w:val="002C52F2"/>
    <w:rsid w:val="00305AD0"/>
    <w:rsid w:val="0030690A"/>
    <w:rsid w:val="003077C6"/>
    <w:rsid w:val="003151C0"/>
    <w:rsid w:val="003152DB"/>
    <w:rsid w:val="003157F4"/>
    <w:rsid w:val="00342111"/>
    <w:rsid w:val="00350A86"/>
    <w:rsid w:val="003513AE"/>
    <w:rsid w:val="00353741"/>
    <w:rsid w:val="00362FEC"/>
    <w:rsid w:val="00373F7D"/>
    <w:rsid w:val="003742CF"/>
    <w:rsid w:val="00374C0F"/>
    <w:rsid w:val="003840BD"/>
    <w:rsid w:val="003902FA"/>
    <w:rsid w:val="003A3BCB"/>
    <w:rsid w:val="003A72DE"/>
    <w:rsid w:val="003B69D0"/>
    <w:rsid w:val="003D63C1"/>
    <w:rsid w:val="003D7637"/>
    <w:rsid w:val="003F12BC"/>
    <w:rsid w:val="00404A28"/>
    <w:rsid w:val="00420CBF"/>
    <w:rsid w:val="004279B2"/>
    <w:rsid w:val="00430C6A"/>
    <w:rsid w:val="004338FF"/>
    <w:rsid w:val="00466FAC"/>
    <w:rsid w:val="00481A8C"/>
    <w:rsid w:val="004845DE"/>
    <w:rsid w:val="004940E4"/>
    <w:rsid w:val="004957FE"/>
    <w:rsid w:val="004B1366"/>
    <w:rsid w:val="004B279E"/>
    <w:rsid w:val="004B301C"/>
    <w:rsid w:val="004D7BDE"/>
    <w:rsid w:val="004E03BB"/>
    <w:rsid w:val="00513217"/>
    <w:rsid w:val="005160C9"/>
    <w:rsid w:val="00520709"/>
    <w:rsid w:val="00522CB5"/>
    <w:rsid w:val="00524B46"/>
    <w:rsid w:val="00545938"/>
    <w:rsid w:val="00561E05"/>
    <w:rsid w:val="00566502"/>
    <w:rsid w:val="00576489"/>
    <w:rsid w:val="00583728"/>
    <w:rsid w:val="0059515B"/>
    <w:rsid w:val="0059664F"/>
    <w:rsid w:val="005A1E76"/>
    <w:rsid w:val="005A428F"/>
    <w:rsid w:val="005A4FAD"/>
    <w:rsid w:val="005C0CF6"/>
    <w:rsid w:val="00600632"/>
    <w:rsid w:val="00603CE3"/>
    <w:rsid w:val="00612F98"/>
    <w:rsid w:val="00626053"/>
    <w:rsid w:val="00636503"/>
    <w:rsid w:val="00655431"/>
    <w:rsid w:val="006577ED"/>
    <w:rsid w:val="00657825"/>
    <w:rsid w:val="00670503"/>
    <w:rsid w:val="0067253E"/>
    <w:rsid w:val="0067442B"/>
    <w:rsid w:val="00693E6C"/>
    <w:rsid w:val="006962D2"/>
    <w:rsid w:val="0069630C"/>
    <w:rsid w:val="006A32A2"/>
    <w:rsid w:val="006A4F99"/>
    <w:rsid w:val="006A6AA1"/>
    <w:rsid w:val="006D12EF"/>
    <w:rsid w:val="006D1A42"/>
    <w:rsid w:val="006D27BA"/>
    <w:rsid w:val="006D75A4"/>
    <w:rsid w:val="007046DF"/>
    <w:rsid w:val="0070472E"/>
    <w:rsid w:val="00706023"/>
    <w:rsid w:val="00731158"/>
    <w:rsid w:val="0073771A"/>
    <w:rsid w:val="007377C6"/>
    <w:rsid w:val="007510D5"/>
    <w:rsid w:val="00751490"/>
    <w:rsid w:val="00760672"/>
    <w:rsid w:val="007A28DE"/>
    <w:rsid w:val="007A3C9C"/>
    <w:rsid w:val="007A4A32"/>
    <w:rsid w:val="007B1A7B"/>
    <w:rsid w:val="007B2595"/>
    <w:rsid w:val="007B4389"/>
    <w:rsid w:val="007B640D"/>
    <w:rsid w:val="007C6BDE"/>
    <w:rsid w:val="007D1788"/>
    <w:rsid w:val="007E0057"/>
    <w:rsid w:val="007E2972"/>
    <w:rsid w:val="007E7783"/>
    <w:rsid w:val="007E7AF3"/>
    <w:rsid w:val="00802F65"/>
    <w:rsid w:val="00812CA6"/>
    <w:rsid w:val="00816FC1"/>
    <w:rsid w:val="008175C0"/>
    <w:rsid w:val="0082213E"/>
    <w:rsid w:val="00844834"/>
    <w:rsid w:val="00854235"/>
    <w:rsid w:val="00863EC8"/>
    <w:rsid w:val="008811AE"/>
    <w:rsid w:val="008910CE"/>
    <w:rsid w:val="008A6948"/>
    <w:rsid w:val="008B58C6"/>
    <w:rsid w:val="008B6FF8"/>
    <w:rsid w:val="008D365E"/>
    <w:rsid w:val="008E60AA"/>
    <w:rsid w:val="008F07CD"/>
    <w:rsid w:val="008F6CE2"/>
    <w:rsid w:val="00905274"/>
    <w:rsid w:val="00905B14"/>
    <w:rsid w:val="00906292"/>
    <w:rsid w:val="00910519"/>
    <w:rsid w:val="00921AEC"/>
    <w:rsid w:val="00923068"/>
    <w:rsid w:val="00925FFE"/>
    <w:rsid w:val="009660AE"/>
    <w:rsid w:val="009676AB"/>
    <w:rsid w:val="00981CBA"/>
    <w:rsid w:val="009A45E6"/>
    <w:rsid w:val="009B64ED"/>
    <w:rsid w:val="009C04E9"/>
    <w:rsid w:val="009C5C36"/>
    <w:rsid w:val="009D3353"/>
    <w:rsid w:val="009D3BE4"/>
    <w:rsid w:val="009D5EA0"/>
    <w:rsid w:val="009F37EC"/>
    <w:rsid w:val="009F3CD4"/>
    <w:rsid w:val="00A000F8"/>
    <w:rsid w:val="00A16583"/>
    <w:rsid w:val="00A20598"/>
    <w:rsid w:val="00A3357C"/>
    <w:rsid w:val="00A36310"/>
    <w:rsid w:val="00A53D94"/>
    <w:rsid w:val="00A56436"/>
    <w:rsid w:val="00A66B9F"/>
    <w:rsid w:val="00A91740"/>
    <w:rsid w:val="00A96C8B"/>
    <w:rsid w:val="00A97BED"/>
    <w:rsid w:val="00AC561D"/>
    <w:rsid w:val="00AC6E5B"/>
    <w:rsid w:val="00AE270C"/>
    <w:rsid w:val="00AF7682"/>
    <w:rsid w:val="00B10906"/>
    <w:rsid w:val="00B44391"/>
    <w:rsid w:val="00B550F2"/>
    <w:rsid w:val="00B553BE"/>
    <w:rsid w:val="00B61224"/>
    <w:rsid w:val="00B65B41"/>
    <w:rsid w:val="00B74F04"/>
    <w:rsid w:val="00BC40F0"/>
    <w:rsid w:val="00BC6E72"/>
    <w:rsid w:val="00BD1FFD"/>
    <w:rsid w:val="00BD2201"/>
    <w:rsid w:val="00BF27E7"/>
    <w:rsid w:val="00C055E8"/>
    <w:rsid w:val="00C1717B"/>
    <w:rsid w:val="00C27CA4"/>
    <w:rsid w:val="00C35867"/>
    <w:rsid w:val="00C375DC"/>
    <w:rsid w:val="00C44F84"/>
    <w:rsid w:val="00C53CD2"/>
    <w:rsid w:val="00C731D4"/>
    <w:rsid w:val="00C73722"/>
    <w:rsid w:val="00C73952"/>
    <w:rsid w:val="00C75BF1"/>
    <w:rsid w:val="00C77199"/>
    <w:rsid w:val="00C82731"/>
    <w:rsid w:val="00CA3983"/>
    <w:rsid w:val="00CA49E8"/>
    <w:rsid w:val="00CB44E9"/>
    <w:rsid w:val="00CC699E"/>
    <w:rsid w:val="00CE52DF"/>
    <w:rsid w:val="00CF604A"/>
    <w:rsid w:val="00D056D2"/>
    <w:rsid w:val="00D1401F"/>
    <w:rsid w:val="00D335D8"/>
    <w:rsid w:val="00D45ECC"/>
    <w:rsid w:val="00D55DCB"/>
    <w:rsid w:val="00D64F8B"/>
    <w:rsid w:val="00D741DE"/>
    <w:rsid w:val="00D77E24"/>
    <w:rsid w:val="00D8606F"/>
    <w:rsid w:val="00D97DC3"/>
    <w:rsid w:val="00D97FF3"/>
    <w:rsid w:val="00DA0664"/>
    <w:rsid w:val="00DC0FA8"/>
    <w:rsid w:val="00DC12E6"/>
    <w:rsid w:val="00DC6144"/>
    <w:rsid w:val="00DC6CAA"/>
    <w:rsid w:val="00DC7143"/>
    <w:rsid w:val="00DD2006"/>
    <w:rsid w:val="00DD35F3"/>
    <w:rsid w:val="00DE3440"/>
    <w:rsid w:val="00E02DEA"/>
    <w:rsid w:val="00E05308"/>
    <w:rsid w:val="00E07ECB"/>
    <w:rsid w:val="00E11AA7"/>
    <w:rsid w:val="00E14B27"/>
    <w:rsid w:val="00E279BD"/>
    <w:rsid w:val="00E33B7D"/>
    <w:rsid w:val="00E40D51"/>
    <w:rsid w:val="00E413A1"/>
    <w:rsid w:val="00E45DB7"/>
    <w:rsid w:val="00E515DE"/>
    <w:rsid w:val="00E6375F"/>
    <w:rsid w:val="00E67E6F"/>
    <w:rsid w:val="00E93E48"/>
    <w:rsid w:val="00EA445C"/>
    <w:rsid w:val="00EC3A9E"/>
    <w:rsid w:val="00ED3202"/>
    <w:rsid w:val="00ED4523"/>
    <w:rsid w:val="00ED50BE"/>
    <w:rsid w:val="00EE6386"/>
    <w:rsid w:val="00EF2962"/>
    <w:rsid w:val="00EF3C31"/>
    <w:rsid w:val="00F35471"/>
    <w:rsid w:val="00F37030"/>
    <w:rsid w:val="00F43F4A"/>
    <w:rsid w:val="00F535C5"/>
    <w:rsid w:val="00F54103"/>
    <w:rsid w:val="00F755B3"/>
    <w:rsid w:val="00F763A5"/>
    <w:rsid w:val="00F80C49"/>
    <w:rsid w:val="00F82B89"/>
    <w:rsid w:val="00F910DB"/>
    <w:rsid w:val="00FA1418"/>
    <w:rsid w:val="00FA2223"/>
    <w:rsid w:val="00FB37AE"/>
    <w:rsid w:val="00FC12D4"/>
    <w:rsid w:val="00FC6842"/>
    <w:rsid w:val="00FD7C3E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040D"/>
  <w15:chartTrackingRefBased/>
  <w15:docId w15:val="{C12A5145-25D3-47C2-BA85-DE0D0BE6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30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0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2F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4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bankonlin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asfieldgorrie.com/" TargetMode="External"/><Relationship Id="rId12" Type="http://schemas.openxmlformats.org/officeDocument/2006/relationships/hyperlink" Target="http://www.gbtrealt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22onebroadway.com/" TargetMode="External"/><Relationship Id="rId11" Type="http://schemas.openxmlformats.org/officeDocument/2006/relationships/hyperlink" Target="https://one22onebroadway.com/" TargetMode="External"/><Relationship Id="rId5" Type="http://schemas.openxmlformats.org/officeDocument/2006/relationships/hyperlink" Target="https://www.gbtrealty.com/" TargetMode="External"/><Relationship Id="rId10" Type="http://schemas.openxmlformats.org/officeDocument/2006/relationships/hyperlink" Target="https://chotto-mat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re.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H. Wilson</dc:creator>
  <cp:keywords/>
  <dc:description/>
  <cp:lastModifiedBy>Whitley, Carla Jean</cp:lastModifiedBy>
  <cp:revision>4</cp:revision>
  <dcterms:created xsi:type="dcterms:W3CDTF">2022-08-15T20:33:00Z</dcterms:created>
  <dcterms:modified xsi:type="dcterms:W3CDTF">2022-08-22T17:43:00Z</dcterms:modified>
</cp:coreProperties>
</file>